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1A" w:rsidRPr="002E713A" w:rsidRDefault="007D2D1A" w:rsidP="007D2D1A">
      <w:pPr>
        <w:pStyle w:val="3"/>
        <w:spacing w:line="240" w:lineRule="auto"/>
        <w:rPr>
          <w:spacing w:val="0"/>
        </w:rPr>
      </w:pPr>
      <w:r w:rsidRPr="002E713A">
        <w:rPr>
          <w:spacing w:val="0"/>
        </w:rPr>
        <w:t>Администрация муниципального образования «Город Астрахань»</w:t>
      </w:r>
    </w:p>
    <w:p w:rsidR="007D2D1A" w:rsidRDefault="007D2D1A" w:rsidP="007D2D1A">
      <w:pPr>
        <w:pStyle w:val="3"/>
        <w:spacing w:line="240" w:lineRule="auto"/>
        <w:rPr>
          <w:spacing w:val="0"/>
        </w:rPr>
      </w:pPr>
      <w:r w:rsidRPr="002E713A">
        <w:rPr>
          <w:spacing w:val="0"/>
        </w:rPr>
        <w:t>РАСПОРЯЖЕНИЕ</w:t>
      </w:r>
    </w:p>
    <w:p w:rsidR="007D2D1A" w:rsidRPr="002E713A" w:rsidRDefault="007D2D1A" w:rsidP="007D2D1A">
      <w:pPr>
        <w:pStyle w:val="3"/>
        <w:spacing w:line="240" w:lineRule="auto"/>
        <w:rPr>
          <w:spacing w:val="0"/>
        </w:rPr>
      </w:pPr>
      <w:r w:rsidRPr="002E713A">
        <w:rPr>
          <w:spacing w:val="0"/>
        </w:rPr>
        <w:t>23 августа 2021 года № 1430-р</w:t>
      </w:r>
    </w:p>
    <w:p w:rsidR="007D2D1A" w:rsidRPr="002E713A" w:rsidRDefault="007D2D1A" w:rsidP="007D2D1A">
      <w:pPr>
        <w:pStyle w:val="3"/>
        <w:spacing w:line="240" w:lineRule="auto"/>
        <w:rPr>
          <w:spacing w:val="0"/>
        </w:rPr>
      </w:pPr>
      <w:r w:rsidRPr="002E713A">
        <w:rPr>
          <w:spacing w:val="0"/>
        </w:rPr>
        <w:t>«Об освобождении земельных участков, используемых</w:t>
      </w:r>
    </w:p>
    <w:p w:rsidR="007D2D1A" w:rsidRPr="002E713A" w:rsidRDefault="007D2D1A" w:rsidP="007D2D1A">
      <w:pPr>
        <w:pStyle w:val="3"/>
        <w:spacing w:line="240" w:lineRule="auto"/>
        <w:rPr>
          <w:spacing w:val="0"/>
        </w:rPr>
      </w:pPr>
      <w:r w:rsidRPr="002E713A">
        <w:rPr>
          <w:spacing w:val="0"/>
        </w:rPr>
        <w:t xml:space="preserve"> без </w:t>
      </w:r>
      <w:proofErr w:type="gramStart"/>
      <w:r w:rsidRPr="002E713A">
        <w:rPr>
          <w:spacing w:val="0"/>
        </w:rPr>
        <w:t>оформленных</w:t>
      </w:r>
      <w:proofErr w:type="gramEnd"/>
      <w:r w:rsidRPr="002E713A">
        <w:rPr>
          <w:spacing w:val="0"/>
        </w:rPr>
        <w:t xml:space="preserve"> в установленном порядке правоустанавливающих</w:t>
      </w:r>
    </w:p>
    <w:p w:rsidR="007D2D1A" w:rsidRPr="002E713A" w:rsidRDefault="007D2D1A" w:rsidP="007D2D1A">
      <w:pPr>
        <w:pStyle w:val="3"/>
        <w:spacing w:line="240" w:lineRule="auto"/>
        <w:rPr>
          <w:spacing w:val="0"/>
        </w:rPr>
      </w:pPr>
      <w:r w:rsidRPr="002E713A">
        <w:rPr>
          <w:spacing w:val="0"/>
        </w:rPr>
        <w:t xml:space="preserve"> (</w:t>
      </w:r>
      <w:proofErr w:type="spellStart"/>
      <w:r w:rsidRPr="002E713A">
        <w:rPr>
          <w:spacing w:val="0"/>
        </w:rPr>
        <w:t>правоудостоверяющих</w:t>
      </w:r>
      <w:proofErr w:type="spellEnd"/>
      <w:r w:rsidRPr="002E713A">
        <w:rPr>
          <w:spacing w:val="0"/>
        </w:rPr>
        <w:t>) документов на землю,</w:t>
      </w:r>
    </w:p>
    <w:p w:rsidR="007D2D1A" w:rsidRPr="002E713A" w:rsidRDefault="007D2D1A" w:rsidP="007D2D1A">
      <w:pPr>
        <w:pStyle w:val="3"/>
        <w:spacing w:line="240" w:lineRule="auto"/>
        <w:rPr>
          <w:spacing w:val="0"/>
        </w:rPr>
      </w:pPr>
      <w:r w:rsidRPr="002E713A">
        <w:rPr>
          <w:spacing w:val="0"/>
        </w:rPr>
        <w:t>от самовольно установленных объектов движимого имущества»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proofErr w:type="gramStart"/>
      <w:r w:rsidRPr="002E713A">
        <w:rPr>
          <w:spacing w:val="0"/>
        </w:rPr>
        <w:t>На основании Земельного кодекса Российской Федерации, Федерального закона «Об общих принципах организации местного самоуправления в Российской Федерации», Устава муниципального образования «Город Астрахань», решения Городской Думы муниципального образования «Город Астрахань» от 16.12.2010 № 228 «Об утверждении Положения о порядке освобождения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</w:t>
      </w:r>
      <w:proofErr w:type="gramEnd"/>
      <w:r w:rsidRPr="002E713A">
        <w:rPr>
          <w:spacing w:val="0"/>
        </w:rPr>
        <w:t>», протокола заседания межведомственной комиссии по освобождению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от самовольно установленных объектов движимого имущества от 30.07.2021 № 09: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 Освободить земельные участки от нижеперечисленных самовольно установленных объектов движимого имущества: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1.1. В Кировском районе города Астрахани: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1.1.1. Металлический забор, расположенный по адресу: ул. Урицкого, д. 45.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1.1.2. Нестационарный торговый объект - киоск, расположенный по адресу: ул. Куликова, д. 79.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1.1.3. Нестационарный торговый объект - павильон, расположенный по адресу: ул. Ген. Герасименко, д. 4а.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1.1.4. Нестационарный торговый объект - павильон, расположенный по адресу: ул. Победы, д. 53.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1.1.5. Деревянный забор, расположенный по ул. Ольховской, д. 29, напротив ерика Казачий (КН 30:12:010444:196).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1.1.6. Нестационарный торговый объект - павильон, расположенный по адресу: ул. Куликова, д. 40, корп. 1.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1.2. В Ленинском районе города Астрахани: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1.2.1. Забор, расположенный по адресу: ул. </w:t>
      </w:r>
      <w:proofErr w:type="spellStart"/>
      <w:r w:rsidRPr="002E713A">
        <w:rPr>
          <w:spacing w:val="0"/>
        </w:rPr>
        <w:t>Ботвина</w:t>
      </w:r>
      <w:proofErr w:type="spellEnd"/>
      <w:r w:rsidRPr="002E713A">
        <w:rPr>
          <w:spacing w:val="0"/>
        </w:rPr>
        <w:t>, в створе д. 14 и д. 14б.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1.2.2. Металлические гаражи (28 ед.), расположенные по адресу: ул. Яблочкова, д. 11.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1.2.3. Металлические гаражи (4 ед.), расположенные по адресу: ул. Савушкина, д. 6, корп. 6.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1.2.4. </w:t>
      </w:r>
      <w:proofErr w:type="gramStart"/>
      <w:r w:rsidRPr="002E713A">
        <w:rPr>
          <w:spacing w:val="0"/>
        </w:rPr>
        <w:t>Металлические гаражи (40 ед.), расположенные по адресу: ул. Румынская, д. 9/ ул. Жилая, д. 6, корп. 1.</w:t>
      </w:r>
      <w:proofErr w:type="gramEnd"/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1.2.5. Ограждение, расположенное по адресу: ул. </w:t>
      </w:r>
      <w:proofErr w:type="gramStart"/>
      <w:r w:rsidRPr="002E713A">
        <w:rPr>
          <w:spacing w:val="0"/>
        </w:rPr>
        <w:t>Кавказская</w:t>
      </w:r>
      <w:proofErr w:type="gramEnd"/>
      <w:r w:rsidRPr="002E713A">
        <w:rPr>
          <w:spacing w:val="0"/>
        </w:rPr>
        <w:t>, д. 11.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1.2.6. Деревянный забор, расположенный по адресу: ул. </w:t>
      </w:r>
      <w:proofErr w:type="gramStart"/>
      <w:r w:rsidRPr="002E713A">
        <w:rPr>
          <w:spacing w:val="0"/>
        </w:rPr>
        <w:t>Кавказская</w:t>
      </w:r>
      <w:proofErr w:type="gramEnd"/>
      <w:r w:rsidRPr="002E713A">
        <w:rPr>
          <w:spacing w:val="0"/>
        </w:rPr>
        <w:t>, д. 12.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1.2.7. Деревянное ограждение, расположенное по адресу: ул. </w:t>
      </w:r>
      <w:proofErr w:type="gramStart"/>
      <w:r w:rsidRPr="002E713A">
        <w:rPr>
          <w:spacing w:val="0"/>
        </w:rPr>
        <w:t>Кавказская</w:t>
      </w:r>
      <w:proofErr w:type="gramEnd"/>
      <w:r w:rsidRPr="002E713A">
        <w:rPr>
          <w:spacing w:val="0"/>
        </w:rPr>
        <w:t>, д. 8.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1.2.8. Нестационарный торговый объект, расположенный по адресу: ул. </w:t>
      </w:r>
      <w:proofErr w:type="gramStart"/>
      <w:r w:rsidRPr="002E713A">
        <w:rPr>
          <w:spacing w:val="0"/>
        </w:rPr>
        <w:t>Бульварная</w:t>
      </w:r>
      <w:proofErr w:type="gramEnd"/>
      <w:r w:rsidRPr="002E713A">
        <w:rPr>
          <w:spacing w:val="0"/>
        </w:rPr>
        <w:t>, д. 7, корп. 1.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1.2.9. Нестационарный торговый объект «</w:t>
      </w:r>
      <w:proofErr w:type="spellStart"/>
      <w:r w:rsidRPr="002E713A">
        <w:rPr>
          <w:spacing w:val="0"/>
        </w:rPr>
        <w:t>Doner</w:t>
      </w:r>
      <w:proofErr w:type="spellEnd"/>
      <w:r w:rsidRPr="002E713A">
        <w:rPr>
          <w:spacing w:val="0"/>
        </w:rPr>
        <w:t xml:space="preserve"> </w:t>
      </w:r>
      <w:proofErr w:type="spellStart"/>
      <w:r w:rsidRPr="002E713A">
        <w:rPr>
          <w:spacing w:val="0"/>
        </w:rPr>
        <w:t>Food</w:t>
      </w:r>
      <w:proofErr w:type="spellEnd"/>
      <w:r w:rsidRPr="002E713A">
        <w:rPr>
          <w:spacing w:val="0"/>
        </w:rPr>
        <w:t>», расположенный по адресу: ул. Яблочкова, д. 22/2.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1.2.10. </w:t>
      </w:r>
      <w:proofErr w:type="gramStart"/>
      <w:r w:rsidRPr="002E713A">
        <w:rPr>
          <w:spacing w:val="0"/>
        </w:rPr>
        <w:t xml:space="preserve">Забор из сетки </w:t>
      </w:r>
      <w:proofErr w:type="spellStart"/>
      <w:r w:rsidRPr="002E713A">
        <w:rPr>
          <w:spacing w:val="0"/>
        </w:rPr>
        <w:t>рабицы</w:t>
      </w:r>
      <w:proofErr w:type="spellEnd"/>
      <w:r w:rsidRPr="002E713A">
        <w:rPr>
          <w:spacing w:val="0"/>
        </w:rPr>
        <w:t xml:space="preserve"> (1 ед.), ограждение (</w:t>
      </w:r>
      <w:proofErr w:type="spellStart"/>
      <w:r w:rsidRPr="002E713A">
        <w:rPr>
          <w:spacing w:val="0"/>
        </w:rPr>
        <w:t>профлист</w:t>
      </w:r>
      <w:proofErr w:type="spellEnd"/>
      <w:r w:rsidRPr="002E713A">
        <w:rPr>
          <w:spacing w:val="0"/>
        </w:rPr>
        <w:t xml:space="preserve"> металлический, 1 ед.), расположенные по ул. Сельскохозяйственной, д. 18.</w:t>
      </w:r>
      <w:proofErr w:type="gramEnd"/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1.2.11. Нестационарный торговый объект - павильон, расположенный по адресу: ул. Медиков, д. 8.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1.2.12. Металлический гараж, расположенный по адресу: ул. Чехова, д. 40-42.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1.3. В Советском районе города Астрахани: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1.3.1. Металлический гараж, расположенный по адресу: ул. Набережная Приволжского затона, д. 15, корп. 2.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1.3.2. Нестационарный торговый объект сине-желтого цвета типа «павильон», расположенный по адресу: ул. Адм. Нахимова, д. 38в. 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1.3.3. Нестационарный торговый объект сине-желтого цвета типа «киоск» по реализации печатной продукции, расположенный по адресу: ул. Адм. Нахимова, д. 38п. 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1.3.4. Нестационарный торговый объект белого цвета типа «киоск» по реализации печатной продукции, расположенный по адресу: ул. Адм. Нахимова, д. 60.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1.3.5. Нестационарный торговый объект коричневого цвета типа «павильон», расположенный по адресу: ул. Адм. Нахимова, д. 125.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1.3.6. Нестационарный торговый объект - киоск, расположенный по адресу: ул. </w:t>
      </w:r>
      <w:proofErr w:type="gramStart"/>
      <w:r w:rsidRPr="002E713A">
        <w:rPr>
          <w:spacing w:val="0"/>
        </w:rPr>
        <w:t>Звездная</w:t>
      </w:r>
      <w:proofErr w:type="gramEnd"/>
      <w:r w:rsidRPr="002E713A">
        <w:rPr>
          <w:spacing w:val="0"/>
        </w:rPr>
        <w:t>, д. 15.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1.3.7. Металлический полуприцеп, расположенный по адресу: ул. </w:t>
      </w:r>
      <w:proofErr w:type="gramStart"/>
      <w:r w:rsidRPr="002E713A">
        <w:rPr>
          <w:spacing w:val="0"/>
        </w:rPr>
        <w:t>Звездная</w:t>
      </w:r>
      <w:proofErr w:type="gramEnd"/>
      <w:r w:rsidRPr="002E713A">
        <w:rPr>
          <w:spacing w:val="0"/>
        </w:rPr>
        <w:t>, д. 11а.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1.3.8. Нестационарный торговый объект - павильон, расположенный по адресу: ул. М. Луконина, д. 9 «А».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1.3.9. Металлические конструкции с цепочками (8 ед.), расположенные по адресу: ул. </w:t>
      </w:r>
      <w:proofErr w:type="gramStart"/>
      <w:r w:rsidRPr="002E713A">
        <w:rPr>
          <w:spacing w:val="0"/>
        </w:rPr>
        <w:t>Звездная</w:t>
      </w:r>
      <w:proofErr w:type="gramEnd"/>
      <w:r w:rsidRPr="002E713A">
        <w:rPr>
          <w:spacing w:val="0"/>
        </w:rPr>
        <w:t>, д. 27.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1.3.10. Металлические ограждения из металлических стоек с цепочками (19 ед.), отдельно стоящие металлические стойки (6 ед.), металлический навес, расположенные по адресу: ул. </w:t>
      </w:r>
      <w:proofErr w:type="gramStart"/>
      <w:r w:rsidRPr="002E713A">
        <w:rPr>
          <w:spacing w:val="0"/>
        </w:rPr>
        <w:t>Звездная</w:t>
      </w:r>
      <w:proofErr w:type="gramEnd"/>
      <w:r w:rsidRPr="002E713A">
        <w:rPr>
          <w:spacing w:val="0"/>
        </w:rPr>
        <w:t>/ пр. Воробьева, д. 11/11.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lastRenderedPageBreak/>
        <w:t xml:space="preserve">1.3.11. Металлические ограждения из металлических стоек с цепочками (8 ед.), отдельно стоящие металлические стойки (2 ед.), расположенные по адресу: ул. </w:t>
      </w:r>
      <w:proofErr w:type="gramStart"/>
      <w:r w:rsidRPr="002E713A">
        <w:rPr>
          <w:spacing w:val="0"/>
        </w:rPr>
        <w:t>Звездная</w:t>
      </w:r>
      <w:proofErr w:type="gramEnd"/>
      <w:r w:rsidRPr="002E713A">
        <w:rPr>
          <w:spacing w:val="0"/>
        </w:rPr>
        <w:t>, д. 31-33.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1.3.12. Ограждение, покрышки (11 ед.), расположенные по адресу: ул. </w:t>
      </w:r>
      <w:proofErr w:type="spellStart"/>
      <w:r w:rsidRPr="002E713A">
        <w:rPr>
          <w:spacing w:val="0"/>
        </w:rPr>
        <w:t>Чеченева</w:t>
      </w:r>
      <w:proofErr w:type="spellEnd"/>
      <w:r w:rsidRPr="002E713A">
        <w:rPr>
          <w:spacing w:val="0"/>
        </w:rPr>
        <w:t>, д. 29.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1.3.13. Металлическое ограждение, металлический объект, </w:t>
      </w:r>
      <w:proofErr w:type="gramStart"/>
      <w:r w:rsidRPr="002E713A">
        <w:rPr>
          <w:spacing w:val="0"/>
        </w:rPr>
        <w:t>расположенные</w:t>
      </w:r>
      <w:proofErr w:type="gramEnd"/>
      <w:r w:rsidRPr="002E713A">
        <w:rPr>
          <w:spacing w:val="0"/>
        </w:rPr>
        <w:t xml:space="preserve"> по адресу: ул. 3-я Степная, д. 11.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1.3.14. Нестационарный торговый объект сине-белого цвета типа «киоск» по реализации печатной продукции «Роспечать», расположенный по адресу: ул. Переулок 9-й, д. 11п. 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1.3.15. Нестационарный торговый объект - павильон «Овощи фрукты», расположенный по адресу: ул. </w:t>
      </w:r>
      <w:proofErr w:type="gramStart"/>
      <w:r w:rsidRPr="002E713A">
        <w:rPr>
          <w:spacing w:val="0"/>
        </w:rPr>
        <w:t>Звездная</w:t>
      </w:r>
      <w:proofErr w:type="gramEnd"/>
      <w:r w:rsidRPr="002E713A">
        <w:rPr>
          <w:spacing w:val="0"/>
        </w:rPr>
        <w:t>, д. 57.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1.3.16. Металлические гаражи (11 ед.), расположенные по адресу: ул. 2-я </w:t>
      </w:r>
      <w:proofErr w:type="gramStart"/>
      <w:r w:rsidRPr="002E713A">
        <w:rPr>
          <w:spacing w:val="0"/>
        </w:rPr>
        <w:t>Дербентская</w:t>
      </w:r>
      <w:proofErr w:type="gramEnd"/>
      <w:r w:rsidRPr="002E713A">
        <w:rPr>
          <w:spacing w:val="0"/>
        </w:rPr>
        <w:t>, д. 2.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1.3.17. Металлические гаражи (12 ед.), расположенные по адресу: ул. Адм. Нахимова, д. 267б. 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1.3.18. Нестационарный торговый объект, бетонный столб, навес, </w:t>
      </w:r>
      <w:proofErr w:type="gramStart"/>
      <w:r w:rsidRPr="002E713A">
        <w:rPr>
          <w:spacing w:val="0"/>
        </w:rPr>
        <w:t>расположенные</w:t>
      </w:r>
      <w:proofErr w:type="gramEnd"/>
      <w:r w:rsidRPr="002E713A">
        <w:rPr>
          <w:spacing w:val="0"/>
        </w:rPr>
        <w:t xml:space="preserve"> по адресу: ул. 4-я Народная, д. 2-4.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1.4. В </w:t>
      </w:r>
      <w:proofErr w:type="spellStart"/>
      <w:r w:rsidRPr="002E713A">
        <w:rPr>
          <w:spacing w:val="0"/>
        </w:rPr>
        <w:t>Трусовском</w:t>
      </w:r>
      <w:proofErr w:type="spellEnd"/>
      <w:r w:rsidRPr="002E713A">
        <w:rPr>
          <w:spacing w:val="0"/>
        </w:rPr>
        <w:t xml:space="preserve"> районе города Астрахани: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1.4.1. Нестационарный торговый объект - павильон, расположенный по адресу: пер. Грановского, д. 63 «Г».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1.4.2. Ограждение из смешанных конструкций (бетон, сетка-</w:t>
      </w:r>
      <w:proofErr w:type="spellStart"/>
      <w:r w:rsidRPr="002E713A">
        <w:rPr>
          <w:spacing w:val="0"/>
        </w:rPr>
        <w:t>рабица</w:t>
      </w:r>
      <w:proofErr w:type="spellEnd"/>
      <w:r w:rsidRPr="002E713A">
        <w:rPr>
          <w:spacing w:val="0"/>
        </w:rPr>
        <w:t>), расположенное по адресу: ул. 5-й проезд Мостостроителей, д. 6 (30:12:040486:25).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1.4.3. Нестационарный торговый объект, расположенный по адресу: пл. </w:t>
      </w:r>
      <w:proofErr w:type="gramStart"/>
      <w:r w:rsidRPr="002E713A">
        <w:rPr>
          <w:spacing w:val="0"/>
        </w:rPr>
        <w:t>Заводская</w:t>
      </w:r>
      <w:proofErr w:type="gramEnd"/>
      <w:r w:rsidRPr="002E713A">
        <w:rPr>
          <w:spacing w:val="0"/>
        </w:rPr>
        <w:t>, д. 41.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1.4.4. Каркас летнего кафе, ограждение, расположенные по адресу: ул. </w:t>
      </w:r>
      <w:proofErr w:type="gramStart"/>
      <w:r w:rsidRPr="002E713A">
        <w:rPr>
          <w:spacing w:val="0"/>
        </w:rPr>
        <w:t>Нижневолжская</w:t>
      </w:r>
      <w:proofErr w:type="gramEnd"/>
      <w:r w:rsidRPr="002E713A">
        <w:rPr>
          <w:spacing w:val="0"/>
        </w:rPr>
        <w:t>, д. 4.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1.4.5. Автомат по реализации питьевой воды, расположенный по ул. Дзержинского, д. 2а.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1.4.6. Нестационарный торговый объект - киоск, расположенный по адресу: ул. Вильгельма Пика, д. 8.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1.4.7. Вагон-бытовка, расположенный по адресу: пер. Ленинградский, д. 72, корп. 1.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1.4.8. Нестационарный торговый объект - павильон, расположенный по адресу: пл. </w:t>
      </w:r>
      <w:proofErr w:type="gramStart"/>
      <w:r w:rsidRPr="002E713A">
        <w:rPr>
          <w:spacing w:val="0"/>
        </w:rPr>
        <w:t>Заводская</w:t>
      </w:r>
      <w:proofErr w:type="gramEnd"/>
      <w:r w:rsidRPr="002E713A">
        <w:rPr>
          <w:spacing w:val="0"/>
        </w:rPr>
        <w:t>, д. 41.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2. Определить следующие места хранения объектов движимого имущества, вывезенных с земельных участков, используемых без оформленных в установленном порядке правоустанавливающих документов: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- для объектов движимого имущества, вывезенных с территории Ленинского района города Астрахани, - территорию, расположенную по адресу: Астраханская область, Приволжский район, Кулаковский </w:t>
      </w:r>
      <w:proofErr w:type="spellStart"/>
      <w:r w:rsidRPr="002E713A">
        <w:rPr>
          <w:spacing w:val="0"/>
        </w:rPr>
        <w:t>промузел</w:t>
      </w:r>
      <w:proofErr w:type="spellEnd"/>
      <w:r w:rsidRPr="002E713A">
        <w:rPr>
          <w:spacing w:val="0"/>
        </w:rPr>
        <w:t>, ул. Широкая, д. 1;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- для объектов движимого имущества, вывезенных с территории </w:t>
      </w:r>
      <w:proofErr w:type="spellStart"/>
      <w:r w:rsidRPr="002E713A">
        <w:rPr>
          <w:spacing w:val="0"/>
        </w:rPr>
        <w:t>Трусовского</w:t>
      </w:r>
      <w:proofErr w:type="spellEnd"/>
      <w:r w:rsidRPr="002E713A">
        <w:rPr>
          <w:spacing w:val="0"/>
        </w:rPr>
        <w:t xml:space="preserve"> района города Астрахани, - территорию ООО «А</w:t>
      </w:r>
      <w:proofErr w:type="gramStart"/>
      <w:r w:rsidRPr="002E713A">
        <w:rPr>
          <w:spacing w:val="0"/>
        </w:rPr>
        <w:t>1</w:t>
      </w:r>
      <w:proofErr w:type="gramEnd"/>
      <w:r w:rsidRPr="002E713A">
        <w:rPr>
          <w:spacing w:val="0"/>
        </w:rPr>
        <w:t>», расположенную по адресу: г. Астрахань, Трусовский район, ул. Керченская, д. 57;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- для объектов движимого имущества, вывезенных с территории Кировского района города Астрахани, - баз</w:t>
      </w:r>
      <w:proofErr w:type="gramStart"/>
      <w:r w:rsidRPr="002E713A">
        <w:rPr>
          <w:spacing w:val="0"/>
        </w:rPr>
        <w:t>у ООО</w:t>
      </w:r>
      <w:proofErr w:type="gramEnd"/>
      <w:r w:rsidRPr="002E713A">
        <w:rPr>
          <w:spacing w:val="0"/>
        </w:rPr>
        <w:t xml:space="preserve"> «</w:t>
      </w:r>
      <w:proofErr w:type="spellStart"/>
      <w:r w:rsidRPr="002E713A">
        <w:rPr>
          <w:spacing w:val="0"/>
        </w:rPr>
        <w:t>Батайль</w:t>
      </w:r>
      <w:proofErr w:type="spellEnd"/>
      <w:r w:rsidRPr="002E713A">
        <w:rPr>
          <w:spacing w:val="0"/>
        </w:rPr>
        <w:t xml:space="preserve">», расположенную по адресу: Астраханская область, Приволжский район, промышленная зона, Кулаковский </w:t>
      </w:r>
      <w:proofErr w:type="spellStart"/>
      <w:r w:rsidRPr="002E713A">
        <w:rPr>
          <w:spacing w:val="0"/>
        </w:rPr>
        <w:t>промузел</w:t>
      </w:r>
      <w:proofErr w:type="spellEnd"/>
      <w:r w:rsidRPr="002E713A">
        <w:rPr>
          <w:spacing w:val="0"/>
        </w:rPr>
        <w:t>, ш. Энергетиков, д. 5а;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- для объектов движимого имущества, вывезенных с территории Советского района города Астрахани, - баз</w:t>
      </w:r>
      <w:proofErr w:type="gramStart"/>
      <w:r w:rsidRPr="002E713A">
        <w:rPr>
          <w:spacing w:val="0"/>
        </w:rPr>
        <w:t>у ООО</w:t>
      </w:r>
      <w:proofErr w:type="gramEnd"/>
      <w:r w:rsidRPr="002E713A">
        <w:rPr>
          <w:spacing w:val="0"/>
        </w:rPr>
        <w:t xml:space="preserve"> «</w:t>
      </w:r>
      <w:proofErr w:type="spellStart"/>
      <w:r w:rsidRPr="002E713A">
        <w:rPr>
          <w:spacing w:val="0"/>
        </w:rPr>
        <w:t>Батайль</w:t>
      </w:r>
      <w:proofErr w:type="spellEnd"/>
      <w:r w:rsidRPr="002E713A">
        <w:rPr>
          <w:spacing w:val="0"/>
        </w:rPr>
        <w:t xml:space="preserve">», расположенную по адресу: Астраханская область, Приволжский район, Кулаковский </w:t>
      </w:r>
      <w:proofErr w:type="spellStart"/>
      <w:r w:rsidRPr="002E713A">
        <w:rPr>
          <w:spacing w:val="0"/>
        </w:rPr>
        <w:t>промузел</w:t>
      </w:r>
      <w:proofErr w:type="spellEnd"/>
      <w:r w:rsidRPr="002E713A">
        <w:rPr>
          <w:spacing w:val="0"/>
        </w:rPr>
        <w:t xml:space="preserve">, ш. Энергетиков, д. 5а; территорию, расположенную по адресу: Астраханская область, Приволжский район, Кулаковский </w:t>
      </w:r>
      <w:proofErr w:type="spellStart"/>
      <w:r w:rsidRPr="002E713A">
        <w:rPr>
          <w:spacing w:val="0"/>
        </w:rPr>
        <w:t>промузел</w:t>
      </w:r>
      <w:proofErr w:type="spellEnd"/>
      <w:r w:rsidRPr="002E713A">
        <w:rPr>
          <w:spacing w:val="0"/>
        </w:rPr>
        <w:t>, ул. Широкая, д. 1;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3. Администрациям Кировского, Ленинского, </w:t>
      </w:r>
      <w:proofErr w:type="spellStart"/>
      <w:r w:rsidRPr="002E713A">
        <w:rPr>
          <w:spacing w:val="0"/>
        </w:rPr>
        <w:t>Трусовского</w:t>
      </w:r>
      <w:proofErr w:type="spellEnd"/>
      <w:r w:rsidRPr="002E713A">
        <w:rPr>
          <w:spacing w:val="0"/>
        </w:rPr>
        <w:t xml:space="preserve">, Советского районов города Астрахани действия по освобождению земельных участков проводить в порядке, предусмотренном действующим законодательством. 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4. Управлению информационной политики администрации муниципального образования «Город Астрахань»: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4.1. Опубликовать настоящее распоряжение администрации муниципального образования «Город Астрахань» в средствах массовой информации.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4.2. </w:t>
      </w:r>
      <w:proofErr w:type="gramStart"/>
      <w:r w:rsidRPr="002E713A">
        <w:rPr>
          <w:spacing w:val="0"/>
        </w:rPr>
        <w:t>Разместить</w:t>
      </w:r>
      <w:proofErr w:type="gramEnd"/>
      <w:r w:rsidRPr="002E713A">
        <w:rPr>
          <w:spacing w:val="0"/>
        </w:rPr>
        <w:t xml:space="preserve"> настоящее распоряжение администрации муниципального образования «Город Астрахань» на официальном сайте администрации муниципального образования «Город Астрахань».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>5. Срок действия данного распоряжения составляет 3 (три) года.</w:t>
      </w:r>
    </w:p>
    <w:p w:rsidR="007D2D1A" w:rsidRPr="002E713A" w:rsidRDefault="007D2D1A" w:rsidP="007D2D1A">
      <w:pPr>
        <w:pStyle w:val="a3"/>
        <w:spacing w:line="240" w:lineRule="auto"/>
        <w:ind w:firstLine="709"/>
        <w:rPr>
          <w:spacing w:val="0"/>
        </w:rPr>
      </w:pPr>
      <w:r w:rsidRPr="002E713A">
        <w:rPr>
          <w:spacing w:val="0"/>
        </w:rPr>
        <w:t xml:space="preserve">6. </w:t>
      </w:r>
      <w:proofErr w:type="gramStart"/>
      <w:r w:rsidRPr="002E713A">
        <w:rPr>
          <w:spacing w:val="0"/>
        </w:rPr>
        <w:t>Контроль за</w:t>
      </w:r>
      <w:proofErr w:type="gramEnd"/>
      <w:r w:rsidRPr="002E713A">
        <w:rPr>
          <w:spacing w:val="0"/>
        </w:rPr>
        <w:t xml:space="preserve"> исполнением настоящего распоряжения администрации муниципального образования «Город Астрахань» оставляю за собой.</w:t>
      </w:r>
    </w:p>
    <w:p w:rsidR="007D2D1A" w:rsidRPr="002E713A" w:rsidRDefault="007D2D1A" w:rsidP="007D2D1A">
      <w:pPr>
        <w:pStyle w:val="a3"/>
        <w:spacing w:line="240" w:lineRule="auto"/>
        <w:jc w:val="right"/>
        <w:rPr>
          <w:b/>
          <w:bCs/>
          <w:spacing w:val="0"/>
        </w:rPr>
      </w:pPr>
      <w:r w:rsidRPr="002E713A">
        <w:rPr>
          <w:b/>
          <w:bCs/>
          <w:spacing w:val="0"/>
        </w:rPr>
        <w:t>Глава муниципального образования «Город Астрахань»</w:t>
      </w:r>
      <w:r>
        <w:rPr>
          <w:b/>
          <w:bCs/>
          <w:spacing w:val="0"/>
        </w:rPr>
        <w:t xml:space="preserve"> </w:t>
      </w:r>
      <w:bookmarkStart w:id="0" w:name="_GoBack"/>
      <w:bookmarkEnd w:id="0"/>
      <w:r w:rsidRPr="002E713A">
        <w:rPr>
          <w:b/>
          <w:bCs/>
          <w:spacing w:val="0"/>
        </w:rPr>
        <w:t>М.Н. ПЕРМЯКОВА</w:t>
      </w:r>
    </w:p>
    <w:p w:rsidR="00FF4A14" w:rsidRDefault="007D2D1A"/>
    <w:sectPr w:rsidR="00FF4A14" w:rsidSect="007D2D1A">
      <w:pgSz w:w="11906" w:h="16838"/>
      <w:pgMar w:top="1134" w:right="1133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1A"/>
    <w:rsid w:val="007D2D1A"/>
    <w:rsid w:val="008505A8"/>
    <w:rsid w:val="00A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D2D1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D2D1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3"/>
    <w:basedOn w:val="a"/>
    <w:uiPriority w:val="99"/>
    <w:rsid w:val="007D2D1A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pacing w:val="4"/>
      <w:sz w:val="20"/>
      <w:szCs w:val="20"/>
    </w:rPr>
  </w:style>
  <w:style w:type="paragraph" w:customStyle="1" w:styleId="a3">
    <w:name w:val="основной текст"/>
    <w:basedOn w:val="a"/>
    <w:uiPriority w:val="99"/>
    <w:rsid w:val="007D2D1A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eastAsia="Times New Roman" w:hAnsi="Arial" w:cs="Arial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2021-08-26T05:06:00Z</dcterms:created>
  <dcterms:modified xsi:type="dcterms:W3CDTF">2021-08-26T05:07:00Z</dcterms:modified>
</cp:coreProperties>
</file>