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BF" w:rsidRDefault="002374BF" w:rsidP="002374BF">
      <w:pPr>
        <w:pStyle w:val="3"/>
      </w:pPr>
      <w:r>
        <w:t>Администрация муниципального образования «Город Астрахань»</w:t>
      </w:r>
    </w:p>
    <w:p w:rsidR="00214571" w:rsidRDefault="002374BF" w:rsidP="002374BF">
      <w:pPr>
        <w:pStyle w:val="3"/>
      </w:pPr>
      <w:r>
        <w:t>ПОСТАНОВЛЕНИЕ</w:t>
      </w:r>
      <w:r w:rsidR="00214571">
        <w:t xml:space="preserve"> </w:t>
      </w:r>
    </w:p>
    <w:p w:rsidR="002374BF" w:rsidRDefault="002374BF" w:rsidP="002374BF">
      <w:pPr>
        <w:pStyle w:val="3"/>
      </w:pPr>
      <w:bookmarkStart w:id="0" w:name="_GoBack"/>
      <w:bookmarkEnd w:id="0"/>
      <w:r>
        <w:t>25 сентября 2017 года № 5369</w:t>
      </w:r>
    </w:p>
    <w:p w:rsidR="002374BF" w:rsidRDefault="002374BF" w:rsidP="002374BF">
      <w:pPr>
        <w:pStyle w:val="3"/>
      </w:pPr>
      <w:r>
        <w:t>«О присвоении названия топонимическим объектам»</w:t>
      </w:r>
    </w:p>
    <w:p w:rsidR="002374BF" w:rsidRDefault="002374BF" w:rsidP="002374BF">
      <w:pPr>
        <w:pStyle w:val="a5"/>
      </w:pPr>
      <w:r>
        <w:t xml:space="preserve">В соответствии с Положением о порядке присвоения, переименования, упразднения названий топонимических объектов на территории города Астрахани, утвержденным решением Городской Думы муниципального образования «Город Астрахань» от 25.04.2013 № 40, проектом планировки и межевания территории в границах улиц </w:t>
      </w:r>
      <w:proofErr w:type="spellStart"/>
      <w:r>
        <w:t>Энзелийской</w:t>
      </w:r>
      <w:proofErr w:type="spellEnd"/>
      <w:r>
        <w:t xml:space="preserve">, Адмиралтейской, Наб. </w:t>
      </w:r>
      <w:proofErr w:type="spellStart"/>
      <w:proofErr w:type="gramStart"/>
      <w:r>
        <w:t>Прив</w:t>
      </w:r>
      <w:proofErr w:type="spellEnd"/>
      <w:r>
        <w:t xml:space="preserve">. затона, Костина, набережной р. Волги в Кировском районе г. Астрахани, утвержденным постановлением администрации города Астрахани от 12.03.2015 № 1410, измененным документацией, утвержденной постановлением администрации муниципального образования «Город Астрахань» от 20.05.2016 № 3264, постановлением администрации муниципального образования «Город Астрахань» от 09.09.2016 № 6071 «Об утверждении документации по планировки территории в пос. Стрелецкое в </w:t>
      </w:r>
      <w:proofErr w:type="spellStart"/>
      <w:r>
        <w:t>Трусовском</w:t>
      </w:r>
      <w:proofErr w:type="spellEnd"/>
      <w:r>
        <w:t xml:space="preserve"> районе г. Астрахани для строительства микрорайона малоэтажной жилой застройки</w:t>
      </w:r>
      <w:proofErr w:type="gramEnd"/>
      <w:r>
        <w:t>», протоколом заседания комиссии по присвоению, переименованию и упразднению названий топонимических объектов на территории города Астрахани от 19.05.2017, ПОСТАНОВЛЯЮ:</w:t>
      </w:r>
    </w:p>
    <w:p w:rsidR="002374BF" w:rsidRDefault="002374BF" w:rsidP="002374BF">
      <w:pPr>
        <w:pStyle w:val="a5"/>
        <w:rPr>
          <w:spacing w:val="2"/>
        </w:rPr>
      </w:pPr>
      <w:r>
        <w:rPr>
          <w:spacing w:val="2"/>
        </w:rPr>
        <w:t xml:space="preserve">1. </w:t>
      </w:r>
      <w:proofErr w:type="gramStart"/>
      <w:r>
        <w:rPr>
          <w:spacing w:val="2"/>
        </w:rPr>
        <w:t>Присвоить улице, расположенной в с/т «</w:t>
      </w:r>
      <w:proofErr w:type="spellStart"/>
      <w:r>
        <w:rPr>
          <w:spacing w:val="2"/>
        </w:rPr>
        <w:t>Тарник</w:t>
      </w:r>
      <w:proofErr w:type="spellEnd"/>
      <w:r>
        <w:rPr>
          <w:spacing w:val="2"/>
        </w:rPr>
        <w:t>» (</w:t>
      </w:r>
      <w:proofErr w:type="spellStart"/>
      <w:r>
        <w:rPr>
          <w:spacing w:val="2"/>
        </w:rPr>
        <w:t>Трусовский</w:t>
      </w:r>
      <w:proofErr w:type="spellEnd"/>
      <w:r>
        <w:rPr>
          <w:spacing w:val="2"/>
        </w:rPr>
        <w:t xml:space="preserve"> район), название «проезд Тарный» (сокращенное название «пр.</w:t>
      </w:r>
      <w:proofErr w:type="gramEnd"/>
      <w:r>
        <w:rPr>
          <w:spacing w:val="2"/>
        </w:rPr>
        <w:t xml:space="preserve"> </w:t>
      </w:r>
      <w:proofErr w:type="gramStart"/>
      <w:r>
        <w:rPr>
          <w:spacing w:val="2"/>
        </w:rPr>
        <w:t>Тарный») согласно приложению 1.</w:t>
      </w:r>
      <w:proofErr w:type="gramEnd"/>
    </w:p>
    <w:p w:rsidR="002374BF" w:rsidRDefault="002374BF" w:rsidP="002374BF">
      <w:pPr>
        <w:pStyle w:val="a5"/>
      </w:pPr>
      <w:r>
        <w:t xml:space="preserve">2. Переименовать канал 1 Мая от реки Царев до ул. Свердлова в «канал имени </w:t>
      </w:r>
      <w:proofErr w:type="spellStart"/>
      <w:r>
        <w:t>Варвация</w:t>
      </w:r>
      <w:proofErr w:type="spellEnd"/>
      <w:r>
        <w:t>» согласно приложению 2.</w:t>
      </w:r>
    </w:p>
    <w:p w:rsidR="002374BF" w:rsidRDefault="002374BF" w:rsidP="002374BF">
      <w:pPr>
        <w:pStyle w:val="a5"/>
      </w:pPr>
      <w:r>
        <w:t>3. Присвоить набережной р. Волги, расположенной от дворца бракосочетания в створе реки Кутум до реки Царев, название «набережная р. Волги «Петровская» согласно приложению 3.</w:t>
      </w:r>
    </w:p>
    <w:p w:rsidR="002374BF" w:rsidRDefault="002374BF" w:rsidP="002374BF">
      <w:pPr>
        <w:pStyle w:val="a5"/>
      </w:pPr>
      <w:r>
        <w:t>4. Продлить улицу Анатолия Сергеева до проспекта Губернатора Анатолия Гужвина согласно приложению 4.</w:t>
      </w:r>
    </w:p>
    <w:p w:rsidR="002374BF" w:rsidRDefault="002374BF" w:rsidP="002374BF">
      <w:pPr>
        <w:pStyle w:val="a5"/>
      </w:pPr>
      <w:r>
        <w:t xml:space="preserve">5. </w:t>
      </w:r>
      <w:proofErr w:type="gramStart"/>
      <w:r>
        <w:t>Присвоить улице, расположенной в СНТ «Здоровье» (</w:t>
      </w:r>
      <w:proofErr w:type="spellStart"/>
      <w:r>
        <w:t>Трусовский</w:t>
      </w:r>
      <w:proofErr w:type="spellEnd"/>
      <w:r>
        <w:t xml:space="preserve"> район), название «проезд Бодрый» (сокращенное название «пр.</w:t>
      </w:r>
      <w:proofErr w:type="gramEnd"/>
      <w:r>
        <w:t xml:space="preserve"> </w:t>
      </w:r>
      <w:proofErr w:type="gramStart"/>
      <w:r>
        <w:t>Бодрый») согласно приложению 5.</w:t>
      </w:r>
      <w:proofErr w:type="gramEnd"/>
    </w:p>
    <w:p w:rsidR="002374BF" w:rsidRDefault="002374BF" w:rsidP="002374BF">
      <w:pPr>
        <w:pStyle w:val="a5"/>
      </w:pPr>
      <w:r>
        <w:t xml:space="preserve">6. Присвоить скверу, расположенному в границах улиц </w:t>
      </w:r>
      <w:proofErr w:type="gramStart"/>
      <w:r>
        <w:t>Советской</w:t>
      </w:r>
      <w:proofErr w:type="gramEnd"/>
      <w:r>
        <w:t>, Калинина, 3-я Интернациональная, название «сквер Армения» согласно приложению 6.</w:t>
      </w:r>
    </w:p>
    <w:p w:rsidR="002374BF" w:rsidRDefault="002374BF" w:rsidP="002374BF">
      <w:pPr>
        <w:pStyle w:val="a5"/>
      </w:pPr>
      <w:r>
        <w:t>7. Присвоить улице, расположенной в пос. Стрелецкое, название «улица Губернатора Андреевского» (сокращенное название «ул. Губернатора Андреевского») согласно приложению 7.</w:t>
      </w:r>
    </w:p>
    <w:p w:rsidR="002374BF" w:rsidRDefault="002374BF" w:rsidP="002374BF">
      <w:pPr>
        <w:pStyle w:val="a5"/>
      </w:pPr>
      <w:r>
        <w:t xml:space="preserve">8. Администрациям Советского, Ленинского, Кировского, </w:t>
      </w:r>
      <w:proofErr w:type="spellStart"/>
      <w:r>
        <w:t>Трусовского</w:t>
      </w:r>
      <w:proofErr w:type="spellEnd"/>
      <w:r>
        <w:t xml:space="preserve"> районов города Астрахани и садоводческим товариществам «</w:t>
      </w:r>
      <w:proofErr w:type="spellStart"/>
      <w:r>
        <w:t>Тарник</w:t>
      </w:r>
      <w:proofErr w:type="spellEnd"/>
      <w:r>
        <w:t>» и «Здоровье» выступить заказчиками по изготовлению и установке аншлагов топонимических объектов, указанных в приложениях 1-7 к настоящему постановлению администрации муниципального образования «Город Астрахань».</w:t>
      </w:r>
    </w:p>
    <w:p w:rsidR="002374BF" w:rsidRDefault="002374BF" w:rsidP="002374BF">
      <w:pPr>
        <w:pStyle w:val="a5"/>
      </w:pPr>
      <w:r>
        <w:t>9. Управлению по строительству, архитектуре и градостроительству администрации муниципального образования «Город Астрахань» внести соответствующие изменения в Реестр названий улиц, бульваров, проспектов, площадей, переулков и проездов на территории муниципального образования «Город Астрахань» и в систему информационного обеспечения градостроительной деятельности.</w:t>
      </w:r>
    </w:p>
    <w:p w:rsidR="002374BF" w:rsidRDefault="002374BF" w:rsidP="002374BF">
      <w:pPr>
        <w:pStyle w:val="a5"/>
      </w:pPr>
      <w:r>
        <w:t>10. Управлению информационной политики администрации муниципального образования «Город Астрахань»:</w:t>
      </w:r>
    </w:p>
    <w:p w:rsidR="002374BF" w:rsidRDefault="002374BF" w:rsidP="002374BF">
      <w:pPr>
        <w:pStyle w:val="a5"/>
      </w:pPr>
      <w:r>
        <w:t>10.1. Опубликовать настоящее постановление администрации муниципального образования «Город Астрахань» в средствах массовой информации.</w:t>
      </w:r>
    </w:p>
    <w:p w:rsidR="002374BF" w:rsidRDefault="002374BF" w:rsidP="002374BF">
      <w:pPr>
        <w:pStyle w:val="a5"/>
      </w:pPr>
      <w:r>
        <w:t xml:space="preserve">10.2. </w:t>
      </w:r>
      <w:proofErr w:type="gramStart"/>
      <w:r>
        <w:t>Разместить</w:t>
      </w:r>
      <w:proofErr w:type="gramEnd"/>
      <w:r>
        <w:t xml:space="preserve"> настоящее постановление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2374BF" w:rsidRDefault="002374BF" w:rsidP="002374BF">
      <w:pPr>
        <w:pStyle w:val="a5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администрации муниципального образования «Город Астрахань» возложить на начальника управления по строительству, архитектуре и градостроительству администрации муниципального образования «Город Астрахань».</w:t>
      </w:r>
    </w:p>
    <w:p w:rsidR="002374BF" w:rsidRDefault="002374BF" w:rsidP="002374BF">
      <w:pPr>
        <w:pStyle w:val="a5"/>
        <w:jc w:val="right"/>
        <w:rPr>
          <w:b/>
          <w:bCs/>
        </w:rPr>
      </w:pPr>
      <w:r>
        <w:rPr>
          <w:b/>
          <w:bCs/>
        </w:rPr>
        <w:t>Глава администрации О.А. ПОЛУМОРДВИНОВ</w:t>
      </w:r>
    </w:p>
    <w:sectPr w:rsidR="0023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FF"/>
    <w:rsid w:val="00214571"/>
    <w:rsid w:val="002374BF"/>
    <w:rsid w:val="00256068"/>
    <w:rsid w:val="003C3CFF"/>
    <w:rsid w:val="0098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B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37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2374BF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2374BF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2374BF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2374BF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7">
    <w:name w:val="официально"/>
    <w:basedOn w:val="a3"/>
    <w:uiPriority w:val="99"/>
    <w:rsid w:val="002374BF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7"/>
    <w:uiPriority w:val="99"/>
    <w:rsid w:val="002374BF"/>
    <w:rPr>
      <w:b/>
      <w:bCs/>
    </w:rPr>
  </w:style>
  <w:style w:type="paragraph" w:customStyle="1" w:styleId="30">
    <w:name w:val="официально3"/>
    <w:basedOn w:val="2"/>
    <w:uiPriority w:val="99"/>
    <w:rsid w:val="002374BF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B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37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a4">
    <w:name w:val="первая строка"/>
    <w:basedOn w:val="a3"/>
    <w:uiPriority w:val="99"/>
    <w:rsid w:val="002374BF"/>
    <w:pPr>
      <w:spacing w:line="170" w:lineRule="atLeast"/>
      <w:ind w:firstLine="227"/>
      <w:jc w:val="both"/>
    </w:pPr>
    <w:rPr>
      <w:rFonts w:ascii="Cambria" w:hAnsi="Cambria" w:cs="Cambria"/>
      <w:i/>
      <w:iCs/>
      <w:spacing w:val="3"/>
      <w:w w:val="90"/>
      <w:sz w:val="17"/>
      <w:szCs w:val="17"/>
    </w:rPr>
  </w:style>
  <w:style w:type="paragraph" w:customStyle="1" w:styleId="3">
    <w:name w:val="основной текст3"/>
    <w:basedOn w:val="a3"/>
    <w:uiPriority w:val="99"/>
    <w:rsid w:val="002374BF"/>
    <w:pPr>
      <w:spacing w:line="200" w:lineRule="atLeast"/>
      <w:jc w:val="center"/>
    </w:pPr>
    <w:rPr>
      <w:rFonts w:ascii="Cambria" w:hAnsi="Cambria" w:cs="Cambria"/>
      <w:b/>
      <w:bCs/>
      <w:spacing w:val="4"/>
      <w:sz w:val="20"/>
      <w:szCs w:val="20"/>
    </w:rPr>
  </w:style>
  <w:style w:type="paragraph" w:customStyle="1" w:styleId="a5">
    <w:name w:val="основной текст"/>
    <w:basedOn w:val="a3"/>
    <w:uiPriority w:val="99"/>
    <w:rsid w:val="002374BF"/>
    <w:pPr>
      <w:spacing w:line="190" w:lineRule="atLeast"/>
      <w:ind w:firstLine="227"/>
      <w:jc w:val="both"/>
    </w:pPr>
    <w:rPr>
      <w:rFonts w:ascii="Arial" w:hAnsi="Arial" w:cs="Arial"/>
      <w:spacing w:val="4"/>
      <w:sz w:val="18"/>
      <w:szCs w:val="18"/>
    </w:rPr>
  </w:style>
  <w:style w:type="paragraph" w:customStyle="1" w:styleId="a6">
    <w:name w:val="Таблица"/>
    <w:basedOn w:val="a3"/>
    <w:uiPriority w:val="99"/>
    <w:rsid w:val="002374BF"/>
    <w:pPr>
      <w:spacing w:line="170" w:lineRule="atLeast"/>
      <w:jc w:val="both"/>
    </w:pPr>
    <w:rPr>
      <w:rFonts w:ascii="Arial" w:hAnsi="Arial" w:cs="Arial"/>
      <w:w w:val="90"/>
      <w:sz w:val="17"/>
      <w:szCs w:val="17"/>
    </w:rPr>
  </w:style>
  <w:style w:type="paragraph" w:customStyle="1" w:styleId="a7">
    <w:name w:val="официально"/>
    <w:basedOn w:val="a3"/>
    <w:uiPriority w:val="99"/>
    <w:rsid w:val="002374BF"/>
    <w:pPr>
      <w:spacing w:line="170" w:lineRule="atLeast"/>
      <w:ind w:firstLine="227"/>
      <w:jc w:val="both"/>
    </w:pPr>
    <w:rPr>
      <w:rFonts w:ascii="Arial" w:hAnsi="Arial" w:cs="Arial"/>
      <w:spacing w:val="3"/>
      <w:w w:val="90"/>
      <w:sz w:val="17"/>
      <w:szCs w:val="17"/>
    </w:rPr>
  </w:style>
  <w:style w:type="paragraph" w:customStyle="1" w:styleId="2">
    <w:name w:val="официально2"/>
    <w:basedOn w:val="a7"/>
    <w:uiPriority w:val="99"/>
    <w:rsid w:val="002374BF"/>
    <w:rPr>
      <w:b/>
      <w:bCs/>
    </w:rPr>
  </w:style>
  <w:style w:type="paragraph" w:customStyle="1" w:styleId="30">
    <w:name w:val="официально3"/>
    <w:basedOn w:val="2"/>
    <w:uiPriority w:val="99"/>
    <w:rsid w:val="002374BF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2017-09-28T05:25:00Z</dcterms:created>
  <dcterms:modified xsi:type="dcterms:W3CDTF">2017-09-28T07:03:00Z</dcterms:modified>
</cp:coreProperties>
</file>